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9A" w:rsidRPr="0045689A" w:rsidRDefault="0045689A" w:rsidP="0045689A">
      <w:pPr>
        <w:jc w:val="center"/>
        <w:rPr>
          <w:b/>
        </w:rPr>
      </w:pPr>
      <w:r w:rsidRPr="0045689A">
        <w:rPr>
          <w:b/>
        </w:rPr>
        <w:t>ΤΕΧΝΙΚΗ ΠΕΡΙΓΡΑΦΗ - ΤΕΧΝΙΚΕΣ ΠΡΟΔΙΑΓΡΑΦΕΣ</w:t>
      </w:r>
    </w:p>
    <w:p w:rsidR="0045689A" w:rsidRPr="0045689A" w:rsidRDefault="0045689A" w:rsidP="0045689A">
      <w:pPr>
        <w:jc w:val="center"/>
        <w:rPr>
          <w:b/>
        </w:rPr>
      </w:pPr>
      <w:r w:rsidRPr="0045689A">
        <w:rPr>
          <w:b/>
        </w:rPr>
        <w:t>ΤΟΥ ΠΡΟΣ ΜΙΣΘΩΣΗ ΑΥΤΟΚΙΝΟΥΜΕΝΟΥ ΤΗΛΕΣΚΟΠΙΚΟΥ</w:t>
      </w:r>
    </w:p>
    <w:p w:rsidR="0045689A" w:rsidRDefault="0045689A" w:rsidP="0045689A">
      <w:pPr>
        <w:jc w:val="center"/>
        <w:rPr>
          <w:b/>
        </w:rPr>
      </w:pPr>
      <w:r w:rsidRPr="0045689A">
        <w:rPr>
          <w:b/>
        </w:rPr>
        <w:t>ΚΑΛΑΘΟΦΟΡΟΥ ΟΧΗΜΑΤΟΣ</w:t>
      </w:r>
    </w:p>
    <w:p w:rsidR="0045689A" w:rsidRPr="0045689A" w:rsidRDefault="0045689A" w:rsidP="0045689A">
      <w:pPr>
        <w:jc w:val="center"/>
        <w:rPr>
          <w:b/>
        </w:rPr>
      </w:pPr>
    </w:p>
    <w:p w:rsidR="0045689A" w:rsidRDefault="0045689A" w:rsidP="0045689A">
      <w:r>
        <w:t xml:space="preserve">Το προς μίσθωση αυτοκινούμενο τηλεσκοπικό </w:t>
      </w:r>
      <w:proofErr w:type="spellStart"/>
      <w:r>
        <w:t>καλαθοφόρο</w:t>
      </w:r>
      <w:proofErr w:type="spellEnd"/>
      <w:r>
        <w:t xml:space="preserve"> όχημα με το απαιτούμενο προσωπικό για την οδήγησή του και τον χειρισμό του ανυψωτικό θα χρησιμοποιηθεί για την συντήρηση και επισκευή του εξωτερικού φωτισμού του Νοσοκομείου όπως και την κλάδευση δέντρων του, θα πρέπει να πληρο</w:t>
      </w:r>
      <w:r w:rsidR="00AC77E7">
        <w:t xml:space="preserve">ί τις παρακάτω προδιαγραφές και </w:t>
      </w:r>
      <w:r>
        <w:t>προϋποθέσεις:</w:t>
      </w:r>
    </w:p>
    <w:p w:rsidR="0045689A" w:rsidRDefault="0045689A" w:rsidP="0045689A">
      <w:r>
        <w:t>1. Θα διαθέτει βραχίονα με ανάπτυγμα 12 μέτρα τουλάχιστον.</w:t>
      </w:r>
    </w:p>
    <w:p w:rsidR="0045689A" w:rsidRDefault="0045689A" w:rsidP="0045689A">
      <w:r>
        <w:t>2. Η ανυψωτική ικανότητα στα 12 μέτρα θα είναι 200- 220 κιλά</w:t>
      </w:r>
    </w:p>
    <w:p w:rsidR="0045689A" w:rsidRDefault="0045689A" w:rsidP="0045689A">
      <w:r>
        <w:t>3. Το όχημα θα έχει ευελιξία σε επιβαρυμένες κυκλοφοριακές συνθήκες</w:t>
      </w:r>
    </w:p>
    <w:p w:rsidR="0045689A" w:rsidRDefault="0045689A" w:rsidP="0045689A">
      <w:r>
        <w:t xml:space="preserve">4. Το όχημα θα συμφωνεί απόλυτα με τα προβλεπόμενα από την Ευρωπαϊκή Ένωση . </w:t>
      </w:r>
    </w:p>
    <w:p w:rsidR="00AC77E7" w:rsidRDefault="00AC77E7" w:rsidP="0045689A"/>
    <w:p w:rsidR="0045689A" w:rsidRDefault="0045689A" w:rsidP="0045689A">
      <w:r>
        <w:t xml:space="preserve">Η κυκλοφορία και η χρήση του θα </w:t>
      </w:r>
      <w:proofErr w:type="spellStart"/>
      <w:r>
        <w:t>διέπεται</w:t>
      </w:r>
      <w:proofErr w:type="spellEnd"/>
      <w:r w:rsidR="00AC77E7">
        <w:t xml:space="preserve"> από τα παρακάτω δύο </w:t>
      </w:r>
      <w:r>
        <w:t>νομοθετήματα , τα οποία καλύπτουν :</w:t>
      </w:r>
    </w:p>
    <w:p w:rsidR="0045689A" w:rsidRDefault="0045689A" w:rsidP="0045689A">
      <w:pPr>
        <w:pStyle w:val="a3"/>
        <w:numPr>
          <w:ilvl w:val="0"/>
          <w:numId w:val="1"/>
        </w:numPr>
      </w:pPr>
      <w:r>
        <w:t>Τις απαιτήσεις ασφαλείας για την κατασκευή και την επισήμανση τους με τη σήμανση CE σύμφωνα με την οδηγία 2006/42/ΕΚ του Ευρωπαϊκού Κοινοβουλίου και του Συμβουλίου σχετικά με τα μηχανήματα και την τροποποίηση της οδηγίας 95/16/ΕΚ, όπως αυτή εναρμονίστηκε στο ελληνικό δίκαιο(ΠΔ57/2010,ΦΕΚ 97/Α΄/ 25-6- 2010).</w:t>
      </w:r>
    </w:p>
    <w:p w:rsidR="0045689A" w:rsidRDefault="0045689A" w:rsidP="0045689A">
      <w:pPr>
        <w:pStyle w:val="a3"/>
        <w:numPr>
          <w:ilvl w:val="0"/>
          <w:numId w:val="1"/>
        </w:numPr>
      </w:pPr>
      <w:r>
        <w:t xml:space="preserve">Τον αρχικό έλεγχο και τον περιοδικό επανέλεγχο , όπως ορίζεται στον κανονισμό ελέγχων ανυψωτικών μηχανήματων (ΚΥΑ υπ. </w:t>
      </w:r>
      <w:proofErr w:type="spellStart"/>
      <w:r>
        <w:t>Αρ</w:t>
      </w:r>
      <w:proofErr w:type="spellEnd"/>
      <w:r>
        <w:t>. ΟΙΚ. 15085/593/25-8-2003,ΦΕΚ1186/Β/2003)</w:t>
      </w:r>
    </w:p>
    <w:p w:rsidR="0045689A" w:rsidRDefault="0045689A" w:rsidP="0045689A"/>
    <w:p w:rsidR="0045689A" w:rsidRDefault="0045689A" w:rsidP="0045689A">
      <w:r>
        <w:t xml:space="preserve">Θα πρέπει να είναι συντηρημένο όπως προβλέπει ο κατασκευαστής τους και η κατάστασή τους </w:t>
      </w:r>
      <w:r w:rsidR="00AC77E7">
        <w:t xml:space="preserve">να </w:t>
      </w:r>
      <w:r>
        <w:t>είναι πολύ καλή.</w:t>
      </w:r>
    </w:p>
    <w:p w:rsidR="0045689A" w:rsidRDefault="0045689A" w:rsidP="0045689A">
      <w:r>
        <w:t>Το καλάθι εργασίας :</w:t>
      </w:r>
    </w:p>
    <w:p w:rsidR="0045689A" w:rsidRDefault="0045689A" w:rsidP="0045689A">
      <w:r>
        <w:t>1. Θα είναι σταθερά συνδεδεμένο στο βραχίονα</w:t>
      </w:r>
    </w:p>
    <w:p w:rsidR="0045689A" w:rsidRDefault="0045689A" w:rsidP="0045689A">
      <w:r>
        <w:t>2. Θα είναι χωρητικότητας δύο ατόμων με τα εργαλεία τους , στιβαρής</w:t>
      </w:r>
    </w:p>
    <w:p w:rsidR="0045689A" w:rsidRDefault="0045689A" w:rsidP="0045689A">
      <w:r>
        <w:t xml:space="preserve">κατασκευής , ανυψωτικής ικανότητας 200-220 </w:t>
      </w:r>
      <w:proofErr w:type="spellStart"/>
      <w:r>
        <w:t>kg</w:t>
      </w:r>
      <w:proofErr w:type="spellEnd"/>
      <w:r>
        <w:t>.</w:t>
      </w:r>
    </w:p>
    <w:p w:rsidR="0045689A" w:rsidRDefault="0045689A" w:rsidP="0045689A">
      <w:r>
        <w:t>3. Θα υπάρχει ηλεκτρική προστασία των χειριστών</w:t>
      </w:r>
    </w:p>
    <w:p w:rsidR="0045689A" w:rsidRDefault="0045689A" w:rsidP="0045689A">
      <w:r>
        <w:t>4. Θα διατηρείται πάντοτε σε οριζόντια θέση μέσω ειδικής αυτόματης</w:t>
      </w:r>
    </w:p>
    <w:p w:rsidR="0045689A" w:rsidRDefault="0045689A" w:rsidP="0045689A">
      <w:r>
        <w:t>διάταξης</w:t>
      </w:r>
    </w:p>
    <w:p w:rsidR="0045689A" w:rsidRDefault="0045689A" w:rsidP="0045689A">
      <w:r>
        <w:t>5. Θα διαθέτει τον ακόλουθο εξοπλισμό:</w:t>
      </w:r>
    </w:p>
    <w:p w:rsidR="0045689A" w:rsidRDefault="0045689A" w:rsidP="0045689A">
      <w:pPr>
        <w:pStyle w:val="a3"/>
        <w:numPr>
          <w:ilvl w:val="0"/>
          <w:numId w:val="2"/>
        </w:numPr>
      </w:pPr>
      <w:r>
        <w:lastRenderedPageBreak/>
        <w:t>Πλήρη χειριστήρια για την κίνηση και ακινητοποίησή του</w:t>
      </w:r>
    </w:p>
    <w:p w:rsidR="0045689A" w:rsidRDefault="0045689A" w:rsidP="0045689A">
      <w:pPr>
        <w:pStyle w:val="a3"/>
        <w:numPr>
          <w:ilvl w:val="0"/>
          <w:numId w:val="2"/>
        </w:numPr>
      </w:pPr>
      <w:r>
        <w:t xml:space="preserve">Ένα </w:t>
      </w:r>
      <w:proofErr w:type="spellStart"/>
      <w:r>
        <w:t>μπουτόν</w:t>
      </w:r>
      <w:proofErr w:type="spellEnd"/>
      <w:r>
        <w:t xml:space="preserve"> STOP έκτακτης ανάγκης σε περίπτωση ανάγκης</w:t>
      </w:r>
    </w:p>
    <w:p w:rsidR="0045689A" w:rsidRDefault="0045689A" w:rsidP="0045689A">
      <w:pPr>
        <w:pStyle w:val="a3"/>
        <w:numPr>
          <w:ilvl w:val="0"/>
          <w:numId w:val="2"/>
        </w:numPr>
      </w:pPr>
      <w:r>
        <w:t>Δύο άγκιστρα για συγκράτηση ζωνών ασφαλείας</w:t>
      </w:r>
    </w:p>
    <w:p w:rsidR="0045689A" w:rsidRDefault="0045689A" w:rsidP="0045689A">
      <w:pPr>
        <w:pStyle w:val="a3"/>
        <w:numPr>
          <w:ilvl w:val="0"/>
          <w:numId w:val="2"/>
        </w:numPr>
      </w:pPr>
      <w:r>
        <w:t>Δύο ζώνες ασφαλείας</w:t>
      </w:r>
    </w:p>
    <w:p w:rsidR="0045689A" w:rsidRDefault="0045689A" w:rsidP="0045689A">
      <w:pPr>
        <w:pStyle w:val="a3"/>
        <w:numPr>
          <w:ilvl w:val="0"/>
          <w:numId w:val="2"/>
        </w:numPr>
      </w:pPr>
      <w:r>
        <w:t>Πίνακα ενδείξεων με ενδεικτικές λυχνίες , καθώς και με διακόπτες για την έναρξη ή παύση του κινητήρα και τη θέση του καλαθιού</w:t>
      </w:r>
    </w:p>
    <w:p w:rsidR="005F22CE" w:rsidRDefault="0045689A" w:rsidP="0045689A">
      <w:pPr>
        <w:pStyle w:val="a3"/>
        <w:numPr>
          <w:ilvl w:val="0"/>
          <w:numId w:val="2"/>
        </w:numPr>
      </w:pPr>
      <w:r>
        <w:t>Διακόπτη ασφαλείας που ακινητοποιεί αυτόματα όλο το μηχανισμό σε περίπτωση κινδύνου.</w:t>
      </w:r>
    </w:p>
    <w:p w:rsidR="0045689A" w:rsidRDefault="0045689A" w:rsidP="0045689A"/>
    <w:p w:rsidR="0045689A" w:rsidRDefault="0045689A" w:rsidP="0045689A">
      <w:r>
        <w:t>Η υπερκατασκευή θα φέρει όλα τα απαραίτητα μέτρα ασφαλούς λειτουργίας , τα οποία θα περιγράφονται στην τεχνική προσφορά του αναδόχου και θα ικανοποιεί απόλυτα τις βασικές απαιτήσεις ασφαλείας και υγείας που έχει θέσει η Ελληνική Νομοθεσία και τα αντίστοιχα</w:t>
      </w:r>
      <w:r w:rsidR="00457AC2">
        <w:t xml:space="preserve"> Ευρωπαϊκά πρότυπα.</w:t>
      </w:r>
    </w:p>
    <w:p w:rsidR="0045689A" w:rsidRDefault="0045689A" w:rsidP="0045689A">
      <w:r>
        <w:t>Το όχημα θα πρέπει να διαθέτει τέτοια ευστάθεια, ώστε να είναι δυνατή η εκτέλεση των εργασιών κλάδευσης με ασφάλεια και την όσο το δυνατόν μεγαλύτερη άνεση. Το όχημα θα διαθέτει μέσα ασύρματης ή ενσύρματης επικοινωνίας μεταξύ του χειριστή των ανυψωτικών και του προσωπικού που θα βρίσκεται στο</w:t>
      </w:r>
      <w:r w:rsidR="00457AC2">
        <w:t xml:space="preserve"> καλάθι. </w:t>
      </w:r>
    </w:p>
    <w:p w:rsidR="0045689A" w:rsidRDefault="0045689A" w:rsidP="0045689A">
      <w:r>
        <w:t>Τα καύσιμα , λιπαντικά και κάθε έξοδο συντήρησης και αποκατάστασης βλαβών του οχήματος θα βαρύνουν τον ανάδοχο. Ο ανάδοχος είναι υποχρεωμένος σε περίπτωση βλάβης του οχήματος και αν αυτό δεν μπορεί να λειτουργήσει εντός 24 ωρών να το αντικαταστήσει με άλλο κατάλληλο των ίδιων προδιαγραφών. Αν δεν προβεί στην παραπάνω ενέργεια το Νοσοκομείο διατηρεί το δικαίωμα να τον κηρύξει έκπτωτο με όλες τις σχετικές συνέπειες</w:t>
      </w:r>
      <w:r w:rsidR="00457AC2">
        <w:t xml:space="preserve">. </w:t>
      </w:r>
    </w:p>
    <w:p w:rsidR="0045689A" w:rsidRDefault="0045689A" w:rsidP="0045689A">
      <w:r>
        <w:t>Το χρησιμοποιημένο όχημα θα είναι ασφαλισμένο θα πληροί τους όρους του Κ.Ο.Κ και οι χειριστές θα έχουν τις ανάλ</w:t>
      </w:r>
      <w:r w:rsidR="00457AC2">
        <w:t>ογες άδειες .</w:t>
      </w:r>
    </w:p>
    <w:p w:rsidR="0045689A" w:rsidRDefault="0045689A" w:rsidP="0045689A">
      <w:r>
        <w:t xml:space="preserve">Η επίβλεψη της μίσθωσης θα γίνει </w:t>
      </w:r>
      <w:r w:rsidR="00457AC2">
        <w:t xml:space="preserve">από προσωπικό της </w:t>
      </w:r>
      <w:r>
        <w:t>Τε</w:t>
      </w:r>
      <w:r w:rsidR="00457AC2">
        <w:t xml:space="preserve">χνικής Υπηρεσίας του ΠΑ.Γ.Ν.Η. </w:t>
      </w:r>
    </w:p>
    <w:p w:rsidR="0045689A" w:rsidRDefault="0045689A" w:rsidP="0045689A">
      <w:r>
        <w:t xml:space="preserve">Το όχημα θα διαθέτει το απαιτούμενο προσωπικό για την οδήγησή του και </w:t>
      </w:r>
      <w:bookmarkStart w:id="0" w:name="_GoBack"/>
      <w:bookmarkEnd w:id="0"/>
      <w:r>
        <w:t xml:space="preserve">τον χειρισμό του ανυψωτικού, διαθέτοντας το ανάλογο δίπλωμα οδήγησης και άδεια χειριστή του </w:t>
      </w:r>
      <w:proofErr w:type="spellStart"/>
      <w:r>
        <w:t>καλαθοφόρου</w:t>
      </w:r>
      <w:proofErr w:type="spellEnd"/>
      <w:r>
        <w:t xml:space="preserve"> οχήματος. Τονίζεται ότι ο ανάδοχος θα είναι αποκλειστικά υπεύθυνος για κάθε φθορά η σωματική βλάβη σε βάρος τρίτων ή του προσωπικού του Νοσοκομείου που θα χρησιμοποιεί το μισθωμένο </w:t>
      </w:r>
      <w:proofErr w:type="spellStart"/>
      <w:r>
        <w:t>καλαθοφόρο</w:t>
      </w:r>
      <w:proofErr w:type="spellEnd"/>
      <w:r>
        <w:t xml:space="preserve"> όχημα και που θα οφείλεται σε κακό χειρισμό, </w:t>
      </w:r>
      <w:r w:rsidR="00457AC2">
        <w:t>οδήγησης ή τεχνική βλάβη αυτών.</w:t>
      </w:r>
    </w:p>
    <w:p w:rsidR="0045689A" w:rsidRDefault="00E514D8" w:rsidP="0045689A">
      <w:r>
        <w:rPr>
          <w:noProof/>
        </w:rPr>
        <mc:AlternateContent>
          <mc:Choice Requires="wps">
            <w:drawing>
              <wp:anchor distT="45720" distB="45720" distL="114300" distR="114300" simplePos="0" relativeHeight="251661312" behindDoc="0" locked="0" layoutInCell="1" allowOverlap="1">
                <wp:simplePos x="0" y="0"/>
                <wp:positionH relativeFrom="column">
                  <wp:posOffset>2981325</wp:posOffset>
                </wp:positionH>
                <wp:positionV relativeFrom="paragraph">
                  <wp:posOffset>1397635</wp:posOffset>
                </wp:positionV>
                <wp:extent cx="2360930" cy="1404620"/>
                <wp:effectExtent l="0" t="0" r="5080" b="0"/>
                <wp:wrapNone/>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14D8" w:rsidRPr="00E514D8" w:rsidRDefault="00E514D8" w:rsidP="00E514D8">
                            <w:pPr>
                              <w:jc w:val="center"/>
                              <w:rPr>
                                <w:b/>
                              </w:rPr>
                            </w:pPr>
                            <w:r w:rsidRPr="00E514D8">
                              <w:rPr>
                                <w:b/>
                              </w:rPr>
                              <w:t>ΕΘΕΩΡΗΘΗ</w:t>
                            </w:r>
                          </w:p>
                          <w:p w:rsidR="00E514D8" w:rsidRDefault="00E514D8" w:rsidP="00E514D8">
                            <w:pPr>
                              <w:jc w:val="center"/>
                            </w:pPr>
                          </w:p>
                          <w:p w:rsidR="00E514D8" w:rsidRDefault="00E514D8" w:rsidP="00E514D8">
                            <w:pPr>
                              <w:jc w:val="center"/>
                            </w:pPr>
                            <w:r>
                              <w:t>ΠΑΠΑΔΑΚΗΣ ΜΙΧΑΛΗΣ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234.75pt;margin-top:110.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" stroked="f">
                <v:textbox style="mso-fit-shape-to-text:t">
                  <w:txbxContent>
                    <w:p w:rsidR="00E514D8" w:rsidRPr="00E514D8" w:rsidRDefault="00E514D8" w:rsidP="00E514D8">
                      <w:pPr>
                        <w:jc w:val="center"/>
                        <w:rPr>
                          <w:b/>
                        </w:rPr>
                      </w:pPr>
                      <w:r w:rsidRPr="00E514D8">
                        <w:rPr>
                          <w:b/>
                        </w:rPr>
                        <w:t>ΕΘΕΩΡΗΘΗ</w:t>
                      </w:r>
                    </w:p>
                    <w:p w:rsidR="00E514D8" w:rsidRDefault="00E514D8" w:rsidP="00E514D8">
                      <w:pPr>
                        <w:jc w:val="center"/>
                      </w:pPr>
                    </w:p>
                    <w:p w:rsidR="00E514D8" w:rsidRDefault="00E514D8" w:rsidP="00E514D8">
                      <w:pPr>
                        <w:jc w:val="center"/>
                      </w:pPr>
                      <w:r>
                        <w:t>ΠΑΠΑΔΑΚΗΣ ΜΙΧΑΛΗΣ</w:t>
                      </w:r>
                    </w:p>
                  </w:txbxContent>
                </v:textbox>
              </v:shape>
            </w:pict>
          </mc:Fallback>
        </mc:AlternateContent>
      </w:r>
      <w:r w:rsidRPr="00E514D8">
        <w:rPr>
          <w:b/>
          <w:noProof/>
        </w:rPr>
        <mc:AlternateContent>
          <mc:Choice Requires="wps">
            <w:drawing>
              <wp:anchor distT="45720" distB="45720" distL="114300" distR="114300" simplePos="0" relativeHeight="251659264" behindDoc="0" locked="0" layoutInCell="1" allowOverlap="1">
                <wp:simplePos x="0" y="0"/>
                <wp:positionH relativeFrom="column">
                  <wp:posOffset>371475</wp:posOffset>
                </wp:positionH>
                <wp:positionV relativeFrom="paragraph">
                  <wp:posOffset>1426210</wp:posOffset>
                </wp:positionV>
                <wp:extent cx="2360930" cy="1404620"/>
                <wp:effectExtent l="0" t="0" r="508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14D8" w:rsidRPr="00E514D8" w:rsidRDefault="00E514D8" w:rsidP="00E514D8">
                            <w:pPr>
                              <w:jc w:val="center"/>
                              <w:rPr>
                                <w:b/>
                              </w:rPr>
                            </w:pPr>
                            <w:r w:rsidRPr="00E514D8">
                              <w:rPr>
                                <w:b/>
                              </w:rPr>
                              <w:t>Ο ΣΥΝΤΑΞΑΣ</w:t>
                            </w:r>
                          </w:p>
                          <w:p w:rsidR="00E514D8" w:rsidRDefault="00E514D8" w:rsidP="00E514D8">
                            <w:pPr>
                              <w:jc w:val="center"/>
                            </w:pPr>
                          </w:p>
                          <w:p w:rsidR="00E514D8" w:rsidRDefault="00E514D8" w:rsidP="00E514D8">
                            <w:pPr>
                              <w:jc w:val="center"/>
                            </w:pPr>
                            <w:r>
                              <w:t>ΠΕΡΒΟΛΑΡΑΚΗΣ ΚΩΝ/ΝΟΣ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9.25pt;margin-top:112.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" stroked="f">
                <v:textbox style="mso-fit-shape-to-text:t">
                  <w:txbxContent>
                    <w:p w:rsidR="00E514D8" w:rsidRPr="00E514D8" w:rsidRDefault="00E514D8" w:rsidP="00E514D8">
                      <w:pPr>
                        <w:jc w:val="center"/>
                        <w:rPr>
                          <w:b/>
                        </w:rPr>
                      </w:pPr>
                      <w:r w:rsidRPr="00E514D8">
                        <w:rPr>
                          <w:b/>
                        </w:rPr>
                        <w:t>Ο ΣΥΝΤΑΞΑΣ</w:t>
                      </w:r>
                    </w:p>
                    <w:p w:rsidR="00E514D8" w:rsidRDefault="00E514D8" w:rsidP="00E514D8">
                      <w:pPr>
                        <w:jc w:val="center"/>
                      </w:pPr>
                    </w:p>
                    <w:p w:rsidR="00E514D8" w:rsidRDefault="00E514D8" w:rsidP="00E514D8">
                      <w:pPr>
                        <w:jc w:val="center"/>
                      </w:pPr>
                      <w:r>
                        <w:t>ΠΕΡΒΟΛΑΡΑΚΗΣ ΚΩΝ/ΝΟΣ</w:t>
                      </w:r>
                    </w:p>
                  </w:txbxContent>
                </v:textbox>
              </v:shape>
            </w:pict>
          </mc:Fallback>
        </mc:AlternateContent>
      </w:r>
      <w:r w:rsidR="0045689A">
        <w:t xml:space="preserve">Η οικονομική προσφορά του αναδόχου θα δοθεί ανά ώρα λειτουργίας του οχήματος μετά του οδηγού – χειριστή του. Το </w:t>
      </w:r>
      <w:proofErr w:type="spellStart"/>
      <w:r w:rsidR="0045689A">
        <w:t>καλαθοφόρο</w:t>
      </w:r>
      <w:proofErr w:type="spellEnd"/>
      <w:r w:rsidR="0045689A">
        <w:t xml:space="preserve"> όχημα θα μισθώνεται τμηματικά, κατά τις εργάσιμες ημέρες η ακόμα και τις αργίες, και εν τέλει όποτε το κρίνει σκόπιμο η Τεχνική Υπηρεσία. Θα εκδίδεται κάθε φορά το ανάλογο τιμολόγιο σύμφωνα με τις ώρες εργασίας του.</w:t>
      </w:r>
    </w:p>
    <w:sectPr w:rsidR="004568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A51D1"/>
    <w:multiLevelType w:val="hybridMultilevel"/>
    <w:tmpl w:val="8FDEAD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437943"/>
    <w:multiLevelType w:val="hybridMultilevel"/>
    <w:tmpl w:val="BB265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9A"/>
    <w:rsid w:val="0045689A"/>
    <w:rsid w:val="00457AC2"/>
    <w:rsid w:val="005F22CE"/>
    <w:rsid w:val="00AC77E7"/>
    <w:rsid w:val="00B02527"/>
    <w:rsid w:val="00E514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A7A1-A218-402A-ADEE-A92D485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640</Words>
  <Characters>3462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ΤΕΧΝΙΚΗ ΥΠΗΡΕΣΙΑ - 7</dc:creator>
  <cp:keywords/>
  <dc:description/>
  <cp:lastModifiedBy>ΤΕΧΝΙΚΗ ΥΠΗΡΕΣΙΑ - 7</cp:lastModifiedBy>
  <cp:revision>2</cp:revision>
  <dcterms:created xsi:type="dcterms:W3CDTF">2025-08-04T06:30:00Z</dcterms:created>
  <dcterms:modified xsi:type="dcterms:W3CDTF">2025-08-04T07:47:00Z</dcterms:modified>
</cp:coreProperties>
</file>