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D2" w:rsidRPr="00DC41EB" w:rsidRDefault="00334DD2" w:rsidP="00D27934">
      <w:pPr>
        <w:jc w:val="center"/>
        <w:rPr>
          <w:b/>
          <w:sz w:val="24"/>
          <w:szCs w:val="24"/>
        </w:rPr>
      </w:pPr>
      <w:r w:rsidRPr="00DC41EB">
        <w:rPr>
          <w:b/>
          <w:sz w:val="24"/>
          <w:szCs w:val="24"/>
        </w:rPr>
        <w:t>ΤΕΧΝΙΚΕΣ ΠΡΟΔΙΑΓΡΑΦΕΣ ΓΙΑ ΥΛΙΚΑ ΣΥΣΚΕΥΑΣΙΑΣ</w:t>
      </w:r>
      <w:r w:rsidR="00C709AC" w:rsidRPr="00DC41EB">
        <w:rPr>
          <w:b/>
          <w:sz w:val="24"/>
          <w:szCs w:val="24"/>
        </w:rPr>
        <w:t xml:space="preserve"> </w:t>
      </w:r>
    </w:p>
    <w:p w:rsidR="00334DD2" w:rsidRDefault="00A66235">
      <w:r>
        <w:t>Ο προμηθευτής , παραγωγός θα πρέπει να καταθέτει τα παρακάτω πιστοποιητικά:</w:t>
      </w:r>
    </w:p>
    <w:p w:rsidR="00A66235" w:rsidRPr="00A66235" w:rsidRDefault="00A66235" w:rsidP="00A66235">
      <w:pPr>
        <w:pStyle w:val="a3"/>
        <w:numPr>
          <w:ilvl w:val="0"/>
          <w:numId w:val="3"/>
        </w:numPr>
        <w:rPr>
          <w:u w:val="single"/>
        </w:rPr>
      </w:pPr>
      <w:r w:rsidRPr="00A66235">
        <w:rPr>
          <w:b/>
          <w:u w:val="single"/>
          <w:lang w:val="en-US"/>
        </w:rPr>
        <w:t>ISO 9001</w:t>
      </w:r>
      <w:r w:rsidRPr="00A66235">
        <w:rPr>
          <w:b/>
          <w:u w:val="single"/>
        </w:rPr>
        <w:t>:2015</w:t>
      </w:r>
      <w:r w:rsidRPr="00A66235">
        <w:rPr>
          <w:u w:val="single"/>
        </w:rPr>
        <w:t xml:space="preserve">, </w:t>
      </w:r>
      <w:r w:rsidRPr="00A66235">
        <w:rPr>
          <w:b/>
          <w:bCs/>
          <w:u w:val="single"/>
          <w:lang w:val="en-US"/>
        </w:rPr>
        <w:t>ISO</w:t>
      </w:r>
      <w:r w:rsidRPr="00A66235">
        <w:rPr>
          <w:b/>
          <w:bCs/>
          <w:u w:val="single"/>
        </w:rPr>
        <w:t xml:space="preserve">: 13485:2015   </w:t>
      </w:r>
    </w:p>
    <w:p w:rsidR="00334DD2" w:rsidRPr="004A4AEF" w:rsidRDefault="00334DD2" w:rsidP="00A66235">
      <w:pPr>
        <w:pStyle w:val="a3"/>
        <w:numPr>
          <w:ilvl w:val="0"/>
          <w:numId w:val="3"/>
        </w:numPr>
        <w:jc w:val="both"/>
      </w:pPr>
      <w:r w:rsidRPr="005F5D47">
        <w:rPr>
          <w:b/>
          <w:u w:val="single"/>
        </w:rPr>
        <w:t>Δήλωση συμμόρφωσης</w:t>
      </w:r>
      <w:r w:rsidRPr="005F5D47">
        <w:rPr>
          <w:b/>
        </w:rPr>
        <w:t>:</w:t>
      </w:r>
      <w:r>
        <w:t xml:space="preserve"> </w:t>
      </w:r>
      <w:r w:rsidRPr="00334DD2">
        <w:t>Η δήλωση συμμόρφωσης</w:t>
      </w:r>
      <w:r w:rsidR="00C709AC" w:rsidRPr="00C709AC">
        <w:t xml:space="preserve"> </w:t>
      </w:r>
      <w:r w:rsidR="00C709AC">
        <w:t>προϊόντων και συσκευασίας υλικών που προορίζονται να έρθουν σε επαφή με τα τρόφιμα</w:t>
      </w:r>
      <w:r w:rsidRPr="00334DD2">
        <w:t xml:space="preserve"> συνοδεύει τα υλικά και αντικείμενα για</w:t>
      </w:r>
      <w:r w:rsidR="00B7320A">
        <w:t xml:space="preserve"> τα οποία έχουν ορισθεί ειδικά </w:t>
      </w:r>
      <w:r w:rsidRPr="00334DD2">
        <w:t>μέτρα. Το περιεχόμενο  της δήλωσης περιγράφεται για τα πλαστικά στο Παράρτημα  V</w:t>
      </w:r>
      <w:r w:rsidR="00B7320A">
        <w:rPr>
          <w:lang w:val="en-US"/>
        </w:rPr>
        <w:t>I</w:t>
      </w:r>
      <w:r w:rsidR="00B7320A">
        <w:t>α</w:t>
      </w:r>
      <w:r w:rsidRPr="00334DD2">
        <w:t xml:space="preserve"> της Οδηγίας 2002/72/ΕΚ</w:t>
      </w:r>
      <w:r w:rsidR="00D27934">
        <w:t>.</w:t>
      </w:r>
    </w:p>
    <w:p w:rsidR="00EE7724" w:rsidRPr="005F5D47" w:rsidRDefault="004A4AEF" w:rsidP="00A66235">
      <w:pPr>
        <w:pStyle w:val="a3"/>
        <w:jc w:val="both"/>
        <w:rPr>
          <w:b/>
        </w:rPr>
      </w:pPr>
      <w:r w:rsidRPr="005F5D47">
        <w:rPr>
          <w:b/>
          <w:u w:val="single"/>
        </w:rPr>
        <w:t>Επισήμανση</w:t>
      </w:r>
      <w:r w:rsidRPr="005F5D47">
        <w:rPr>
          <w:b/>
        </w:rPr>
        <w:t xml:space="preserve">: </w:t>
      </w:r>
    </w:p>
    <w:p w:rsidR="00EE7724" w:rsidRDefault="00B7320A" w:rsidP="00EE7724">
      <w:pPr>
        <w:pStyle w:val="a3"/>
        <w:jc w:val="both"/>
      </w:pPr>
      <w:r>
        <w:t>α)</w:t>
      </w:r>
      <w:r w:rsidR="004A4AEF" w:rsidRPr="004A4AEF">
        <w:t xml:space="preserve">Όσον αφορά στην επισήμανση τα υλικά και αντικείμενα που δεν έχουν ακόµα έρθει σε επαφή µε τα τρόφιµα όταν διατίθενται στην αγορά συνοδεύονται από   </w:t>
      </w:r>
      <w:r w:rsidR="004A4AEF">
        <w:t xml:space="preserve">τα </w:t>
      </w:r>
      <w:r w:rsidR="004A4AEF" w:rsidRPr="004A4AEF">
        <w:t>η φράση «για επαφή µε τρόφιµα» ή το ειδικό σύµβολο</w:t>
      </w:r>
      <w:r>
        <w:t>.</w:t>
      </w:r>
      <w:r w:rsidR="004A4AEF" w:rsidRPr="004A4AEF">
        <w:t xml:space="preserve">  </w:t>
      </w:r>
      <w:r w:rsidR="00D27934">
        <w:t xml:space="preserve">     </w:t>
      </w:r>
    </w:p>
    <w:p w:rsidR="00EE7724" w:rsidRDefault="00B7320A" w:rsidP="00EE7724">
      <w:pPr>
        <w:pStyle w:val="a3"/>
        <w:jc w:val="both"/>
      </w:pPr>
      <w:r>
        <w:t>β)</w:t>
      </w:r>
      <w:r w:rsidR="004A4AEF" w:rsidRPr="004A4AEF">
        <w:t xml:space="preserve"> Επαρκή επισήµανση ή ταυτοποίηση που εξασφαλίζει την ιχνηλασιµότητα του υλικού και αντικείµενα (πχ αριθµός παρτίδας, ή ηµ/νία παραγωγής</w:t>
      </w:r>
      <w:r w:rsidR="00C709AC">
        <w:t xml:space="preserve">, </w:t>
      </w:r>
      <w:r w:rsidR="00C709AC">
        <w:rPr>
          <w:lang w:val="en-US"/>
        </w:rPr>
        <w:t>lot</w:t>
      </w:r>
      <w:r w:rsidR="00C709AC" w:rsidRPr="00C709AC">
        <w:t xml:space="preserve"> </w:t>
      </w:r>
      <w:r w:rsidR="00C709AC">
        <w:rPr>
          <w:lang w:val="en-US"/>
        </w:rPr>
        <w:t>number</w:t>
      </w:r>
      <w:r w:rsidR="004A4AEF" w:rsidRPr="004A4AEF">
        <w:t>)</w:t>
      </w:r>
      <w:r w:rsidR="00D27934">
        <w:t>.</w:t>
      </w:r>
      <w:r w:rsidR="004A4AEF" w:rsidRPr="004A4AEF">
        <w:t xml:space="preserve"> </w:t>
      </w:r>
    </w:p>
    <w:p w:rsidR="004A4AEF" w:rsidRDefault="004A4AEF" w:rsidP="00EE7724">
      <w:pPr>
        <w:pStyle w:val="a3"/>
        <w:jc w:val="both"/>
      </w:pPr>
      <w:r w:rsidRPr="004A4AEF">
        <w:t xml:space="preserve"> </w:t>
      </w:r>
      <w:r w:rsidR="00B7320A">
        <w:t xml:space="preserve">γ) </w:t>
      </w:r>
      <w:r w:rsidRPr="004A4AEF">
        <w:t>Ειδικές οδηγίες για την ορθή χρήση του εφόσον απαιτείται (</w:t>
      </w:r>
      <w:r w:rsidR="00D27934">
        <w:t xml:space="preserve">πχ εύρος θερμοκρασιών που μπορεί </w:t>
      </w:r>
      <w:r w:rsidRPr="004A4AEF">
        <w:t xml:space="preserve"> να </w:t>
      </w:r>
      <w:r w:rsidR="00D27934" w:rsidRPr="004A4AEF">
        <w:t>χρησιμοποιηθεί</w:t>
      </w:r>
      <w:r w:rsidRPr="004A4AEF">
        <w:t xml:space="preserve">, κατηγορία τροφίµου </w:t>
      </w:r>
      <w:proofErr w:type="spellStart"/>
      <w:r w:rsidRPr="004A4AEF">
        <w:t>κλπ</w:t>
      </w:r>
      <w:proofErr w:type="spellEnd"/>
      <w:r w:rsidRPr="004A4AEF">
        <w:t>)</w:t>
      </w:r>
      <w:r w:rsidR="00D27934">
        <w:t>.</w:t>
      </w:r>
    </w:p>
    <w:p w:rsidR="005F5D47" w:rsidRPr="00FA78ED" w:rsidRDefault="005F5D47" w:rsidP="00EE7724">
      <w:pPr>
        <w:pStyle w:val="a3"/>
        <w:jc w:val="both"/>
      </w:pPr>
      <w:r>
        <w:t>δ)Οι κούτες  που περιέχουν τα υλικά συσκευα</w:t>
      </w:r>
      <w:r w:rsidR="00A66235">
        <w:t xml:space="preserve">σίας να είναι καλής ποιότητας και </w:t>
      </w:r>
      <w:r>
        <w:t xml:space="preserve">επαρκώς κλεισμένες </w:t>
      </w:r>
      <w:r w:rsidR="00FA78ED">
        <w:t>και να έχουν την απαραίτητη σύμφωνα με την νομοθεσία σήμανση (χαρακτηρισμός προϊόντος στα ελληνικά, περιεκτικότητα- ποσότητα, αρ. παραγωγής (</w:t>
      </w:r>
      <w:r w:rsidR="00FA78ED">
        <w:rPr>
          <w:lang w:val="en-US"/>
        </w:rPr>
        <w:t>Lot</w:t>
      </w:r>
      <w:r w:rsidR="00FA78ED" w:rsidRPr="00FA78ED">
        <w:t xml:space="preserve">. </w:t>
      </w:r>
      <w:proofErr w:type="spellStart"/>
      <w:r w:rsidR="00FA78ED">
        <w:rPr>
          <w:lang w:val="en-US"/>
        </w:rPr>
        <w:t>Num</w:t>
      </w:r>
      <w:proofErr w:type="spellEnd"/>
      <w:r w:rsidR="00FA78ED" w:rsidRPr="00FA78ED">
        <w:t>.)</w:t>
      </w:r>
      <w:r w:rsidR="00FA78ED">
        <w:t>, ¨κατάλληλο για τρόφιμα¨)</w:t>
      </w:r>
    </w:p>
    <w:p w:rsidR="001C106B" w:rsidRDefault="001C106B" w:rsidP="00EE7724">
      <w:pPr>
        <w:pStyle w:val="a3"/>
        <w:jc w:val="both"/>
        <w:rPr>
          <w:b/>
        </w:rPr>
      </w:pPr>
      <w:r w:rsidRPr="001C106B">
        <w:rPr>
          <w:b/>
          <w:u w:val="single"/>
        </w:rPr>
        <w:t>Μακροσκοπικά χαρακτηριστικά</w:t>
      </w:r>
      <w:r>
        <w:rPr>
          <w:b/>
        </w:rPr>
        <w:t>:</w:t>
      </w:r>
    </w:p>
    <w:p w:rsidR="001C106B" w:rsidRDefault="001C106B" w:rsidP="001C106B">
      <w:pPr>
        <w:pStyle w:val="a3"/>
        <w:numPr>
          <w:ilvl w:val="0"/>
          <w:numId w:val="4"/>
        </w:numPr>
        <w:jc w:val="both"/>
      </w:pPr>
      <w:r>
        <w:t>Να μην είναι φθαρμένα, ραγισμένα.</w:t>
      </w:r>
    </w:p>
    <w:p w:rsidR="001C106B" w:rsidRDefault="001C106B" w:rsidP="001C106B">
      <w:pPr>
        <w:pStyle w:val="a3"/>
        <w:numPr>
          <w:ilvl w:val="0"/>
          <w:numId w:val="4"/>
        </w:numPr>
        <w:jc w:val="both"/>
      </w:pPr>
      <w:r>
        <w:t>Να μην υπάρχουν ξέσματα (γρέζια κλπ.)</w:t>
      </w:r>
    </w:p>
    <w:p w:rsidR="001C106B" w:rsidRPr="001C106B" w:rsidRDefault="001C106B" w:rsidP="009906D8">
      <w:pPr>
        <w:pStyle w:val="a3"/>
        <w:numPr>
          <w:ilvl w:val="0"/>
          <w:numId w:val="4"/>
        </w:numPr>
        <w:jc w:val="both"/>
      </w:pPr>
      <w:r>
        <w:t>Απουσία πάσης φύσεως σωμάτων (π.χ</w:t>
      </w:r>
      <w:r w:rsidR="009906D8">
        <w:t>.</w:t>
      </w:r>
      <w:r>
        <w:t xml:space="preserve"> πέτρες, τρίχες, έντομα) από το περιβάλλον  παραγωγής.</w:t>
      </w:r>
    </w:p>
    <w:p w:rsidR="00FA78ED" w:rsidRPr="00FA78ED" w:rsidRDefault="00FA78ED" w:rsidP="00FA78ED">
      <w:pPr>
        <w:jc w:val="center"/>
        <w:rPr>
          <w:b/>
          <w:u w:val="single"/>
        </w:rPr>
      </w:pPr>
      <w:r w:rsidRPr="005A372C">
        <w:rPr>
          <w:b/>
          <w:u w:val="single"/>
        </w:rPr>
        <w:t xml:space="preserve">ΜΠΟΛ </w:t>
      </w:r>
      <w:r>
        <w:rPr>
          <w:b/>
          <w:u w:val="single"/>
        </w:rPr>
        <w:t xml:space="preserve"> ΚΑΙ ΚΑΠΑΚΙΑ ΜΙΑΣ ΧΡΗΣΗΣ ΧΩΡΗΤΙΚΟΤΗΤΑΣ</w:t>
      </w:r>
      <w:r w:rsidRPr="005A372C">
        <w:rPr>
          <w:b/>
          <w:u w:val="single"/>
        </w:rPr>
        <w:t xml:space="preserve"> 240</w:t>
      </w:r>
      <w:r w:rsidR="00DC41EB">
        <w:rPr>
          <w:b/>
          <w:u w:val="single"/>
        </w:rPr>
        <w:t xml:space="preserve">- </w:t>
      </w:r>
      <w:r>
        <w:rPr>
          <w:b/>
          <w:u w:val="single"/>
        </w:rPr>
        <w:t>640</w:t>
      </w:r>
      <w:r w:rsidRPr="00FA78ED">
        <w:rPr>
          <w:b/>
          <w:u w:val="single"/>
        </w:rPr>
        <w:t xml:space="preserve"> </w:t>
      </w:r>
      <w:r w:rsidR="00DC41EB">
        <w:rPr>
          <w:b/>
          <w:u w:val="single"/>
          <w:lang w:val="en-US"/>
        </w:rPr>
        <w:t>ml</w:t>
      </w:r>
      <w:r w:rsidRPr="00FA78ED">
        <w:rPr>
          <w:b/>
          <w:u w:val="single"/>
        </w:rPr>
        <w:t>.</w:t>
      </w:r>
    </w:p>
    <w:p w:rsidR="00FA78ED" w:rsidRPr="00DC41EB" w:rsidRDefault="00FA78ED" w:rsidP="00FA78ED">
      <w:pPr>
        <w:pStyle w:val="a3"/>
        <w:numPr>
          <w:ilvl w:val="0"/>
          <w:numId w:val="5"/>
        </w:numPr>
        <w:rPr>
          <w:b/>
        </w:rPr>
      </w:pPr>
      <w:r w:rsidRPr="00DC41EB">
        <w:rPr>
          <w:b/>
        </w:rPr>
        <w:t>Δείγμα απαραίτητο</w:t>
      </w:r>
      <w:r w:rsidR="00DC41EB">
        <w:rPr>
          <w:b/>
        </w:rPr>
        <w:t xml:space="preserve"> επι ποινή αποκλεισμού</w:t>
      </w:r>
    </w:p>
    <w:p w:rsidR="00FA78ED" w:rsidRDefault="00FA78ED" w:rsidP="00FA78ED">
      <w:pPr>
        <w:pStyle w:val="a3"/>
        <w:numPr>
          <w:ilvl w:val="0"/>
          <w:numId w:val="5"/>
        </w:numPr>
      </w:pPr>
      <w:r>
        <w:t>Η κατακύρωση να γίνει στον ίδιο προμηθευτή για τα καπάκια και τα μπολ, ώστε να μην υπάρχει περίπτωση αστοχίας στο σετ μπολ- καπάκι.</w:t>
      </w:r>
      <w:r w:rsidRPr="00434458">
        <w:t xml:space="preserve"> </w:t>
      </w:r>
      <w:r>
        <w:t xml:space="preserve">(Θα πρέπει τα καπάκια να </w:t>
      </w:r>
      <w:r w:rsidR="00DC41EB">
        <w:t xml:space="preserve">προσαρμόζουν </w:t>
      </w:r>
      <w:r>
        <w:t>(κουμπώνουν) ικανοποιητικά με τα αντίστοιχα μπωλ).</w:t>
      </w:r>
    </w:p>
    <w:p w:rsidR="00FA78ED" w:rsidRDefault="00FA78ED" w:rsidP="00FA78ED">
      <w:pPr>
        <w:pStyle w:val="a3"/>
        <w:numPr>
          <w:ilvl w:val="0"/>
          <w:numId w:val="6"/>
        </w:numPr>
      </w:pPr>
      <w:r>
        <w:t xml:space="preserve">Τα προϊόντα να είναι </w:t>
      </w:r>
      <w:r w:rsidRPr="00FA78ED">
        <w:t xml:space="preserve"> </w:t>
      </w:r>
      <w:r w:rsidR="00241F5E">
        <w:t>υψηλής ποιότητας</w:t>
      </w:r>
      <w:r>
        <w:t>, ανθεκτικά στο ζεστό φαγητό, να είναι άκαμπτα.</w:t>
      </w:r>
    </w:p>
    <w:p w:rsidR="00FA78ED" w:rsidRDefault="00FA78ED" w:rsidP="00FA78ED">
      <w:pPr>
        <w:pStyle w:val="a3"/>
        <w:numPr>
          <w:ilvl w:val="0"/>
          <w:numId w:val="5"/>
        </w:numPr>
      </w:pPr>
      <w:r>
        <w:t>Συσκευασία των 50- 100τμχ</w:t>
      </w:r>
    </w:p>
    <w:p w:rsidR="00FA78ED" w:rsidRDefault="00FA78ED" w:rsidP="00FA78ED">
      <w:pPr>
        <w:pStyle w:val="a3"/>
        <w:numPr>
          <w:ilvl w:val="0"/>
          <w:numId w:val="5"/>
        </w:numPr>
      </w:pPr>
      <w:r>
        <w:t xml:space="preserve">ΥΛΙΚΟ ΓΙΑ ΚΑΠΑΚΙΑ: </w:t>
      </w:r>
      <w:r w:rsidR="009906D8">
        <w:t>ΠΟΛΥΠΡΟΠΥΛΕΝΙΟ Ή ΠΟΛΥΣΤΥΡΕΝΙΟ</w:t>
      </w:r>
      <w:r>
        <w:t xml:space="preserve"> ΔΙΑΜΕΤΡΟΣ 95,1 +- 1 , ΒΑΡΟΣ 2,9gr +-0,3.</w:t>
      </w:r>
    </w:p>
    <w:p w:rsidR="00FA78ED" w:rsidRDefault="00FA78ED" w:rsidP="009906D8">
      <w:pPr>
        <w:pStyle w:val="a3"/>
        <w:numPr>
          <w:ilvl w:val="0"/>
          <w:numId w:val="6"/>
        </w:numPr>
      </w:pPr>
      <w:r>
        <w:t xml:space="preserve">ΥΛΙΚΟ ΓΙΑ ΜΠΟΛ:  </w:t>
      </w:r>
      <w:r w:rsidR="00DC41EB">
        <w:t>χαρτί από ζαχαροκάλαμο</w:t>
      </w:r>
      <w:bookmarkStart w:id="0" w:name="_GoBack"/>
      <w:bookmarkEnd w:id="0"/>
      <w:r w:rsidR="009906D8">
        <w:t xml:space="preserve"> </w:t>
      </w:r>
      <w:r>
        <w:t xml:space="preserve">ΔΙΑΜΕΤΡΟΣ 95 , ΒΑΡΟΣ 6,2gr +-0,3. </w:t>
      </w:r>
    </w:p>
    <w:sectPr w:rsidR="00FA78ED" w:rsidSect="0024185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4E9" w:rsidRDefault="006B04E9" w:rsidP="00BE20B3">
      <w:pPr>
        <w:spacing w:after="0" w:line="240" w:lineRule="auto"/>
      </w:pPr>
      <w:r>
        <w:separator/>
      </w:r>
    </w:p>
  </w:endnote>
  <w:endnote w:type="continuationSeparator" w:id="0">
    <w:p w:rsidR="006B04E9" w:rsidRDefault="006B04E9" w:rsidP="00BE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8" w:type="dxa"/>
      <w:tblInd w:w="-5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60"/>
      <w:gridCol w:w="1833"/>
      <w:gridCol w:w="988"/>
      <w:gridCol w:w="1467"/>
      <w:gridCol w:w="1517"/>
      <w:gridCol w:w="1203"/>
    </w:tblGrid>
    <w:tr w:rsidR="00BE20B3" w:rsidTr="00BE20B3">
      <w:trPr>
        <w:trHeight w:val="457"/>
      </w:trPr>
      <w:tc>
        <w:tcPr>
          <w:tcW w:w="23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20B3" w:rsidRDefault="00BE20B3" w:rsidP="009F63CC">
          <w:pPr>
            <w:pStyle w:val="a5"/>
            <w:tabs>
              <w:tab w:val="left" w:pos="720"/>
            </w:tabs>
            <w:jc w:val="center"/>
            <w:rPr>
              <w:b/>
              <w:sz w:val="12"/>
              <w:szCs w:val="16"/>
            </w:rPr>
          </w:pPr>
          <w:r>
            <w:rPr>
              <w:b/>
              <w:sz w:val="12"/>
              <w:szCs w:val="16"/>
            </w:rPr>
            <w:t>ΣΥΝΤΑΞΗ</w:t>
          </w:r>
        </w:p>
      </w:tc>
      <w:tc>
        <w:tcPr>
          <w:tcW w:w="18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20B3" w:rsidRDefault="00BE20B3" w:rsidP="009F63CC">
          <w:pPr>
            <w:pStyle w:val="a5"/>
            <w:tabs>
              <w:tab w:val="left" w:pos="720"/>
            </w:tabs>
            <w:jc w:val="center"/>
            <w:rPr>
              <w:b/>
              <w:sz w:val="12"/>
              <w:szCs w:val="16"/>
            </w:rPr>
          </w:pPr>
          <w:r>
            <w:rPr>
              <w:b/>
              <w:sz w:val="12"/>
              <w:szCs w:val="16"/>
            </w:rPr>
            <w:t>ΥΠΕΥΘΥΝΟΣ ΤΜΗΜΑΤΟΣ ΔΙΑΤΡΟΦΗΣ</w:t>
          </w:r>
        </w:p>
      </w:tc>
      <w:tc>
        <w:tcPr>
          <w:tcW w:w="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20B3" w:rsidRDefault="00BE20B3" w:rsidP="009F63CC">
          <w:pPr>
            <w:pStyle w:val="a5"/>
            <w:tabs>
              <w:tab w:val="left" w:pos="720"/>
            </w:tabs>
            <w:jc w:val="center"/>
            <w:rPr>
              <w:b/>
              <w:sz w:val="12"/>
              <w:szCs w:val="16"/>
            </w:rPr>
          </w:pPr>
          <w:r>
            <w:rPr>
              <w:b/>
              <w:sz w:val="12"/>
              <w:szCs w:val="16"/>
            </w:rPr>
            <w:t>ΕΚΔΟΣΗ</w:t>
          </w:r>
        </w:p>
      </w:tc>
      <w:tc>
        <w:tcPr>
          <w:tcW w:w="14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20B3" w:rsidRDefault="00BE20B3" w:rsidP="009F63CC">
          <w:pPr>
            <w:pStyle w:val="a5"/>
            <w:tabs>
              <w:tab w:val="left" w:pos="720"/>
            </w:tabs>
            <w:rPr>
              <w:b/>
              <w:sz w:val="12"/>
              <w:szCs w:val="16"/>
            </w:rPr>
          </w:pPr>
          <w:r>
            <w:rPr>
              <w:b/>
              <w:sz w:val="12"/>
              <w:szCs w:val="16"/>
            </w:rPr>
            <w:t>ΑΝΑΘΕΩΡΗΣΗ</w:t>
          </w:r>
        </w:p>
      </w:tc>
      <w:tc>
        <w:tcPr>
          <w:tcW w:w="15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20B3" w:rsidRDefault="00BE20B3" w:rsidP="009F63CC">
          <w:pPr>
            <w:pStyle w:val="a5"/>
            <w:tabs>
              <w:tab w:val="left" w:pos="720"/>
            </w:tabs>
            <w:rPr>
              <w:b/>
              <w:sz w:val="12"/>
              <w:szCs w:val="16"/>
            </w:rPr>
          </w:pPr>
          <w:r>
            <w:rPr>
              <w:b/>
              <w:sz w:val="12"/>
              <w:szCs w:val="16"/>
            </w:rPr>
            <w:t>ΗΜΕΡΟΜΗΝΙΑ</w:t>
          </w:r>
        </w:p>
      </w:tc>
      <w:tc>
        <w:tcPr>
          <w:tcW w:w="12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20B3" w:rsidRDefault="00BE20B3" w:rsidP="009F63CC">
          <w:pPr>
            <w:pStyle w:val="a5"/>
            <w:tabs>
              <w:tab w:val="left" w:pos="720"/>
            </w:tabs>
            <w:jc w:val="center"/>
            <w:rPr>
              <w:b/>
              <w:bCs/>
              <w:sz w:val="12"/>
              <w:szCs w:val="16"/>
            </w:rPr>
          </w:pPr>
        </w:p>
        <w:p w:rsidR="00BE20B3" w:rsidRDefault="00BE20B3" w:rsidP="009F63CC">
          <w:pPr>
            <w:jc w:val="center"/>
            <w:rPr>
              <w:b/>
              <w:bCs/>
              <w:sz w:val="12"/>
              <w:szCs w:val="16"/>
            </w:rPr>
          </w:pPr>
          <w:r>
            <w:rPr>
              <w:b/>
              <w:bCs/>
              <w:sz w:val="12"/>
              <w:szCs w:val="16"/>
            </w:rPr>
            <w:t>ΔΚΤΗΣ ΠΑΓΝΗ</w:t>
          </w:r>
        </w:p>
      </w:tc>
    </w:tr>
    <w:tr w:rsidR="00BE20B3" w:rsidRPr="007C1747" w:rsidTr="00BE20B3">
      <w:trPr>
        <w:trHeight w:val="415"/>
      </w:trPr>
      <w:tc>
        <w:tcPr>
          <w:tcW w:w="23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20B3" w:rsidRPr="007C1747" w:rsidRDefault="00BE20B3" w:rsidP="009F63CC">
          <w:pPr>
            <w:pStyle w:val="a5"/>
            <w:tabs>
              <w:tab w:val="left" w:pos="720"/>
            </w:tabs>
            <w:jc w:val="center"/>
            <w:rPr>
              <w:b/>
              <w:sz w:val="12"/>
              <w:szCs w:val="16"/>
            </w:rPr>
          </w:pPr>
          <w:r w:rsidRPr="007C1747">
            <w:rPr>
              <w:b/>
              <w:sz w:val="12"/>
              <w:szCs w:val="16"/>
            </w:rPr>
            <w:t>ΜΜΤΥΠ ΙΑΤΡΙΚΗΣ ΣΧΟΛΗΣ Π.Κ</w:t>
          </w:r>
        </w:p>
        <w:p w:rsidR="00BE20B3" w:rsidRPr="007C1747" w:rsidRDefault="00BE20B3" w:rsidP="009F63CC">
          <w:pPr>
            <w:pStyle w:val="a5"/>
            <w:tabs>
              <w:tab w:val="left" w:pos="720"/>
            </w:tabs>
            <w:jc w:val="center"/>
            <w:rPr>
              <w:b/>
              <w:sz w:val="12"/>
              <w:szCs w:val="16"/>
            </w:rPr>
          </w:pPr>
        </w:p>
      </w:tc>
      <w:tc>
        <w:tcPr>
          <w:tcW w:w="18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20B3" w:rsidRPr="007C1747" w:rsidRDefault="00BE20B3" w:rsidP="009F63CC">
          <w:pPr>
            <w:pStyle w:val="a5"/>
            <w:tabs>
              <w:tab w:val="left" w:pos="720"/>
            </w:tabs>
            <w:jc w:val="center"/>
            <w:rPr>
              <w:b/>
              <w:sz w:val="12"/>
              <w:szCs w:val="16"/>
            </w:rPr>
          </w:pPr>
          <w:r>
            <w:rPr>
              <w:b/>
              <w:sz w:val="12"/>
              <w:szCs w:val="16"/>
            </w:rPr>
            <w:t>Μ. ΖΑΡΑΒΙΝΟΥ</w:t>
          </w:r>
        </w:p>
      </w:tc>
      <w:tc>
        <w:tcPr>
          <w:tcW w:w="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20B3" w:rsidRPr="007C1747" w:rsidRDefault="00BE20B3" w:rsidP="009F63CC">
          <w:pPr>
            <w:pStyle w:val="a5"/>
            <w:tabs>
              <w:tab w:val="left" w:pos="720"/>
            </w:tabs>
            <w:jc w:val="center"/>
            <w:rPr>
              <w:b/>
              <w:sz w:val="12"/>
              <w:szCs w:val="16"/>
            </w:rPr>
          </w:pPr>
          <w:r>
            <w:rPr>
              <w:b/>
              <w:sz w:val="12"/>
              <w:szCs w:val="16"/>
            </w:rPr>
            <w:t>6</w:t>
          </w:r>
          <w:r w:rsidRPr="007C1747">
            <w:rPr>
              <w:b/>
              <w:sz w:val="12"/>
              <w:szCs w:val="16"/>
            </w:rPr>
            <w:t>η</w:t>
          </w:r>
        </w:p>
      </w:tc>
      <w:tc>
        <w:tcPr>
          <w:tcW w:w="14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20B3" w:rsidRPr="007C1747" w:rsidRDefault="00EE0F27" w:rsidP="009F63CC">
          <w:pPr>
            <w:pStyle w:val="a5"/>
            <w:tabs>
              <w:tab w:val="left" w:pos="720"/>
            </w:tabs>
            <w:jc w:val="center"/>
            <w:rPr>
              <w:b/>
              <w:sz w:val="12"/>
              <w:szCs w:val="16"/>
            </w:rPr>
          </w:pPr>
          <w:r>
            <w:rPr>
              <w:b/>
              <w:sz w:val="12"/>
              <w:szCs w:val="16"/>
            </w:rPr>
            <w:t>7</w:t>
          </w:r>
          <w:r w:rsidR="00BE20B3" w:rsidRPr="007C1747">
            <w:rPr>
              <w:b/>
              <w:sz w:val="12"/>
              <w:szCs w:val="16"/>
            </w:rPr>
            <w:t>η</w:t>
          </w:r>
        </w:p>
      </w:tc>
      <w:tc>
        <w:tcPr>
          <w:tcW w:w="15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20B3" w:rsidRPr="007C1747" w:rsidRDefault="00270CED" w:rsidP="00270CED">
          <w:pPr>
            <w:pStyle w:val="a5"/>
            <w:tabs>
              <w:tab w:val="left" w:pos="720"/>
            </w:tabs>
            <w:jc w:val="center"/>
            <w:rPr>
              <w:b/>
              <w:sz w:val="12"/>
              <w:szCs w:val="16"/>
            </w:rPr>
          </w:pPr>
          <w:r>
            <w:rPr>
              <w:b/>
              <w:sz w:val="12"/>
              <w:szCs w:val="16"/>
            </w:rPr>
            <w:t>06/06/2018</w:t>
          </w:r>
        </w:p>
      </w:tc>
      <w:tc>
        <w:tcPr>
          <w:tcW w:w="12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20B3" w:rsidRPr="007C1747" w:rsidRDefault="00BE20B3" w:rsidP="009F63CC">
          <w:pPr>
            <w:pStyle w:val="a5"/>
            <w:tabs>
              <w:tab w:val="left" w:pos="720"/>
            </w:tabs>
            <w:jc w:val="center"/>
            <w:rPr>
              <w:b/>
              <w:bCs/>
              <w:sz w:val="12"/>
              <w:szCs w:val="16"/>
            </w:rPr>
          </w:pPr>
        </w:p>
        <w:p w:rsidR="00BE20B3" w:rsidRPr="007C1747" w:rsidRDefault="00BE20B3" w:rsidP="009F63CC">
          <w:pPr>
            <w:jc w:val="center"/>
            <w:rPr>
              <w:b/>
              <w:bCs/>
              <w:sz w:val="12"/>
              <w:szCs w:val="16"/>
            </w:rPr>
          </w:pPr>
          <w:r>
            <w:rPr>
              <w:b/>
              <w:bCs/>
              <w:sz w:val="12"/>
              <w:szCs w:val="16"/>
            </w:rPr>
            <w:t>ΤΑΣΣΟΠΟΥΛΟΣ ΙΩΑΝΝΗΣ</w:t>
          </w:r>
        </w:p>
      </w:tc>
    </w:tr>
  </w:tbl>
  <w:p w:rsidR="00BE20B3" w:rsidRDefault="00BE20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4E9" w:rsidRDefault="006B04E9" w:rsidP="00BE20B3">
      <w:pPr>
        <w:spacing w:after="0" w:line="240" w:lineRule="auto"/>
      </w:pPr>
      <w:r>
        <w:separator/>
      </w:r>
    </w:p>
  </w:footnote>
  <w:footnote w:type="continuationSeparator" w:id="0">
    <w:p w:rsidR="006B04E9" w:rsidRDefault="006B04E9" w:rsidP="00BE2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0B3" w:rsidRDefault="00D5417B">
    <w:pPr>
      <w:pStyle w:val="a4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-733425</wp:posOffset>
          </wp:positionH>
          <wp:positionV relativeFrom="paragraph">
            <wp:posOffset>-230505</wp:posOffset>
          </wp:positionV>
          <wp:extent cx="533400" cy="571500"/>
          <wp:effectExtent l="19050" t="0" r="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E20B3" w:rsidRPr="00DC41EB" w:rsidRDefault="00BE20B3" w:rsidP="00DC41EB">
    <w:pPr>
      <w:pStyle w:val="a4"/>
      <w:tabs>
        <w:tab w:val="clear" w:pos="4153"/>
      </w:tabs>
      <w:jc w:val="center"/>
      <w:rPr>
        <w:i/>
        <w:sz w:val="18"/>
        <w:szCs w:val="18"/>
      </w:rPr>
    </w:pPr>
    <w:r w:rsidRPr="00BE20B3">
      <w:rPr>
        <w:i/>
        <w:sz w:val="18"/>
        <w:szCs w:val="18"/>
      </w:rPr>
      <w:t>ΤΕΧΝΙΚΕΣ ΠΡΟΔΙΑΓΡΑΦΕΣ ΓΙΑ ΥΛΙΚΑ ΣΥΣΚΕΥΑΣΙΑΣ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E3279"/>
    <w:multiLevelType w:val="hybridMultilevel"/>
    <w:tmpl w:val="F05A5ED4"/>
    <w:lvl w:ilvl="0" w:tplc="10E45DB2">
      <w:start w:val="2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545B4"/>
    <w:multiLevelType w:val="hybridMultilevel"/>
    <w:tmpl w:val="AE5C9C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3C444E"/>
    <w:multiLevelType w:val="hybridMultilevel"/>
    <w:tmpl w:val="4B627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E3AD8"/>
    <w:multiLevelType w:val="hybridMultilevel"/>
    <w:tmpl w:val="3B6602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A61CD"/>
    <w:multiLevelType w:val="hybridMultilevel"/>
    <w:tmpl w:val="9026A7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529A8"/>
    <w:multiLevelType w:val="hybridMultilevel"/>
    <w:tmpl w:val="7B40B8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D2"/>
    <w:rsid w:val="000C3017"/>
    <w:rsid w:val="001B09F2"/>
    <w:rsid w:val="001C106B"/>
    <w:rsid w:val="00241854"/>
    <w:rsid w:val="00241F5E"/>
    <w:rsid w:val="00270CED"/>
    <w:rsid w:val="00300F5B"/>
    <w:rsid w:val="00334DD2"/>
    <w:rsid w:val="00377BB3"/>
    <w:rsid w:val="0042514C"/>
    <w:rsid w:val="00436367"/>
    <w:rsid w:val="004A4AEF"/>
    <w:rsid w:val="005F5D47"/>
    <w:rsid w:val="0062556A"/>
    <w:rsid w:val="006B04E9"/>
    <w:rsid w:val="00865127"/>
    <w:rsid w:val="009906D8"/>
    <w:rsid w:val="00A153B8"/>
    <w:rsid w:val="00A66235"/>
    <w:rsid w:val="00A75EE3"/>
    <w:rsid w:val="00B4188B"/>
    <w:rsid w:val="00B7320A"/>
    <w:rsid w:val="00BE20B3"/>
    <w:rsid w:val="00C132B2"/>
    <w:rsid w:val="00C709AC"/>
    <w:rsid w:val="00D27934"/>
    <w:rsid w:val="00D5417B"/>
    <w:rsid w:val="00DC41EB"/>
    <w:rsid w:val="00E11025"/>
    <w:rsid w:val="00E404BD"/>
    <w:rsid w:val="00ED754E"/>
    <w:rsid w:val="00EE0F27"/>
    <w:rsid w:val="00EE7724"/>
    <w:rsid w:val="00FA0025"/>
    <w:rsid w:val="00FA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A8C94-6631-49E9-BCA1-6CB7BA81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DD2"/>
    <w:pPr>
      <w:ind w:left="720"/>
      <w:contextualSpacing/>
    </w:pPr>
  </w:style>
  <w:style w:type="paragraph" w:styleId="a4">
    <w:name w:val="header"/>
    <w:basedOn w:val="a"/>
    <w:link w:val="Char"/>
    <w:unhideWhenUsed/>
    <w:rsid w:val="00BE2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E20B3"/>
  </w:style>
  <w:style w:type="paragraph" w:styleId="a5">
    <w:name w:val="footer"/>
    <w:aliases w:val=" Char"/>
    <w:basedOn w:val="a"/>
    <w:link w:val="Char0"/>
    <w:uiPriority w:val="99"/>
    <w:unhideWhenUsed/>
    <w:rsid w:val="00BE2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aliases w:val=" Char Char"/>
    <w:basedOn w:val="a0"/>
    <w:link w:val="a5"/>
    <w:uiPriority w:val="99"/>
    <w:rsid w:val="00BE20B3"/>
  </w:style>
  <w:style w:type="character" w:styleId="a6">
    <w:name w:val="page number"/>
    <w:basedOn w:val="a0"/>
    <w:rsid w:val="00BE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dietuser7</dc:creator>
  <cp:lastModifiedBy>ΔΙΑΙΤΟΛΟΓΟΙ ΧΡΗΣΤΗΣ - 7</cp:lastModifiedBy>
  <cp:revision>2</cp:revision>
  <cp:lastPrinted>2018-05-25T06:53:00Z</cp:lastPrinted>
  <dcterms:created xsi:type="dcterms:W3CDTF">2025-04-16T07:57:00Z</dcterms:created>
  <dcterms:modified xsi:type="dcterms:W3CDTF">2025-04-16T07:57:00Z</dcterms:modified>
</cp:coreProperties>
</file>