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8F4E" w14:textId="43B734F8" w:rsidR="00897707" w:rsidRPr="001D3178" w:rsidRDefault="00703126" w:rsidP="00703126">
      <w:pPr>
        <w:jc w:val="center"/>
        <w:rPr>
          <w:b/>
          <w:bCs/>
        </w:rPr>
      </w:pPr>
      <w:r w:rsidRPr="001D3178">
        <w:rPr>
          <w:b/>
          <w:bCs/>
          <w:lang w:val="en-US"/>
        </w:rPr>
        <w:t>T</w:t>
      </w:r>
      <w:r w:rsidRPr="001D3178">
        <w:rPr>
          <w:b/>
          <w:bCs/>
        </w:rPr>
        <w:t>ΕΧΝΙΚΕΣ ΠΡΟΔΙΑΓΡΑΦΕΣ</w:t>
      </w:r>
    </w:p>
    <w:p w14:paraId="2339ADCC" w14:textId="6677DBF1" w:rsidR="00703126" w:rsidRPr="001D3178" w:rsidRDefault="00703126" w:rsidP="00703126">
      <w:pPr>
        <w:jc w:val="center"/>
        <w:rPr>
          <w:b/>
          <w:bCs/>
        </w:rPr>
      </w:pPr>
      <w:r w:rsidRPr="001D3178">
        <w:rPr>
          <w:b/>
          <w:bCs/>
        </w:rPr>
        <w:t>ΛΕΙΤΟΥΡΓΙΑΣ ΚΑΙ ΣΥΝΤΗΡΗΣΗΣ ΜΟΝΑΔΑΣ ΒΙΟΛΟΓΙΚΟΥ ΚΑΘΑΡΙΣΜΟΥ</w:t>
      </w:r>
    </w:p>
    <w:p w14:paraId="4E284057" w14:textId="455AB3F9" w:rsidR="00703126" w:rsidRPr="001D3178" w:rsidRDefault="00703126" w:rsidP="00703126">
      <w:pPr>
        <w:jc w:val="center"/>
        <w:rPr>
          <w:b/>
          <w:bCs/>
        </w:rPr>
      </w:pPr>
      <w:r w:rsidRPr="001D3178">
        <w:rPr>
          <w:b/>
          <w:bCs/>
        </w:rPr>
        <w:t>ΠΑΓΝΗ</w:t>
      </w:r>
    </w:p>
    <w:p w14:paraId="43C9A7E2" w14:textId="77777777" w:rsidR="000C642B" w:rsidRDefault="000C642B" w:rsidP="00703126">
      <w:pPr>
        <w:jc w:val="center"/>
      </w:pPr>
    </w:p>
    <w:p w14:paraId="0C02BCF2" w14:textId="2EFE8DC4" w:rsidR="000C642B" w:rsidRPr="000C642B" w:rsidRDefault="000C642B" w:rsidP="000C642B">
      <w:r w:rsidRPr="000C642B">
        <w:t>1)Έλεγχος και παρακολούθηση της λειτουργίας όλων των συστημάτων του Βιολογικού (παλαιών-υφιστάμενων, νέων και της τριτοβάθμιας επεξεργασίας) με τακτικές επισκέψεις  2 φορές ανά εβδομάδα και έκτακτα όποτε χρειαστεί.</w:t>
      </w:r>
    </w:p>
    <w:p w14:paraId="0B5B78B6" w14:textId="77777777" w:rsidR="000C642B" w:rsidRPr="001D3178" w:rsidRDefault="000C642B" w:rsidP="000C642B"/>
    <w:p w14:paraId="523FCCC2" w14:textId="7710A1E6" w:rsidR="000C642B" w:rsidRPr="000C642B" w:rsidRDefault="000C642B" w:rsidP="000C642B">
      <w:r w:rsidRPr="000C642B">
        <w:t>2) Ρυθμίσεις και λειτουργικές παρεμβάσεις όπου χρειάζεται για τη σωστή λειτουργία του Βιολογικού</w:t>
      </w:r>
    </w:p>
    <w:p w14:paraId="161F7BA7" w14:textId="77777777" w:rsidR="000C642B" w:rsidRPr="000C642B" w:rsidRDefault="000C642B" w:rsidP="000C642B"/>
    <w:p w14:paraId="14651939" w14:textId="10EF5326" w:rsidR="000C642B" w:rsidRDefault="000C642B" w:rsidP="000C642B">
      <w:r w:rsidRPr="000C642B">
        <w:t>3) Προληπτική συντήρηση του εξοπλισμού (αλλαγές λαδιών, καθαρισμούς φίλτρων</w:t>
      </w:r>
      <w:r w:rsidR="001D3178">
        <w:t>, έλεγχος αεροσυμπιεστών</w:t>
      </w:r>
      <w:r w:rsidRPr="000C642B">
        <w:t xml:space="preserve"> </w:t>
      </w:r>
      <w:proofErr w:type="spellStart"/>
      <w:r w:rsidRPr="000C642B">
        <w:t>κλπ</w:t>
      </w:r>
      <w:proofErr w:type="spellEnd"/>
      <w:r w:rsidRPr="000C642B">
        <w:t>).</w:t>
      </w:r>
    </w:p>
    <w:p w14:paraId="14DC78DE" w14:textId="7045F7F1" w:rsidR="001D3178" w:rsidRDefault="001D3178" w:rsidP="001D3178">
      <w:pPr>
        <w:pStyle w:val="a6"/>
        <w:numPr>
          <w:ilvl w:val="0"/>
          <w:numId w:val="1"/>
        </w:numPr>
      </w:pPr>
      <w:r>
        <w:t>Συντήρηση συστημάτων φίλτρων και μεμβρανών (αντίστροφη πλύση – χημικός καθαρισμός)</w:t>
      </w:r>
    </w:p>
    <w:p w14:paraId="5E6DEC4A" w14:textId="361944E7" w:rsidR="001D3178" w:rsidRDefault="001D3178" w:rsidP="001D3178">
      <w:pPr>
        <w:pStyle w:val="a6"/>
        <w:numPr>
          <w:ilvl w:val="0"/>
          <w:numId w:val="1"/>
        </w:numPr>
      </w:pPr>
      <w:r>
        <w:t>Συντήρηση συστημάτων χλωρίωσης</w:t>
      </w:r>
    </w:p>
    <w:p w14:paraId="6240C883" w14:textId="0481BD8A" w:rsidR="001D3178" w:rsidRPr="000C642B" w:rsidRDefault="001D3178" w:rsidP="001D3178">
      <w:pPr>
        <w:pStyle w:val="a6"/>
        <w:numPr>
          <w:ilvl w:val="0"/>
          <w:numId w:val="1"/>
        </w:numPr>
      </w:pPr>
      <w:r>
        <w:t xml:space="preserve">Συντήρηση Η/Μ (αντλίες, </w:t>
      </w:r>
      <w:proofErr w:type="spellStart"/>
      <w:r>
        <w:t>μειωτήρες</w:t>
      </w:r>
      <w:proofErr w:type="spellEnd"/>
      <w:r>
        <w:t xml:space="preserve">, αισθητήρια </w:t>
      </w:r>
      <w:proofErr w:type="spellStart"/>
      <w:r>
        <w:t>κλπ</w:t>
      </w:r>
      <w:proofErr w:type="spellEnd"/>
      <w:r>
        <w:t>)</w:t>
      </w:r>
    </w:p>
    <w:p w14:paraId="75424715" w14:textId="77777777" w:rsidR="000C642B" w:rsidRPr="000C642B" w:rsidRDefault="000C642B" w:rsidP="000C642B"/>
    <w:p w14:paraId="3A2EEB7D" w14:textId="4D2A8F0A" w:rsidR="000C642B" w:rsidRPr="000C642B" w:rsidRDefault="000C642B" w:rsidP="000C642B">
      <w:r w:rsidRPr="000C642B">
        <w:t xml:space="preserve">4) Σε κάθε περίπτωση βλάβης (για το νέο εξοπλισμό): εργασίες αποσύνδεσης εξοπλισμού και προώθηση για επισκευή και μετά επανατοποθέτηση του εξοπλισμού. Για το νέο εξοπλισμό τα έξοδα εργασιών επισκευής καλύπτονται από </w:t>
      </w:r>
      <w:r w:rsidR="00792660">
        <w:t>τον ανάδοχο</w:t>
      </w:r>
      <w:r w:rsidRPr="000C642B">
        <w:t xml:space="preserve">. Για τον παλαιό εξοπλισμό τα έξοδα επισκευής θα καλύπτονται από το </w:t>
      </w:r>
      <w:r>
        <w:t>Νοσοκομείο</w:t>
      </w:r>
      <w:r w:rsidRPr="000C642B">
        <w:t xml:space="preserve">. </w:t>
      </w:r>
    </w:p>
    <w:p w14:paraId="552C1F4E" w14:textId="77777777" w:rsidR="000C642B" w:rsidRPr="000C642B" w:rsidRDefault="000C642B" w:rsidP="000C642B"/>
    <w:p w14:paraId="51DD15E0" w14:textId="3D041A85" w:rsidR="000C642B" w:rsidRPr="001D3178" w:rsidRDefault="000C642B" w:rsidP="000C642B">
      <w:r w:rsidRPr="000C642B">
        <w:t>5) Δειγματοληψίες και αναλύσεις σε διαπιστευμένο εργαστήριο και τήρηση αρχείου στην ΤΥ του ΠΑΓΝΗ , σύμφωνα με του εγκεκριμένους περιβαλλοντικούς όρους και τη Νομοθεσία (αυτές οι αναλύσεις θα είναι πλήρεις σύμφωνα με την ΑΕΠΟ και τους περιβαλλοντικούς όρους).</w:t>
      </w:r>
    </w:p>
    <w:p w14:paraId="7AF9A8D1" w14:textId="77777777" w:rsidR="000C642B" w:rsidRPr="001D3178" w:rsidRDefault="000C642B" w:rsidP="000C642B"/>
    <w:p w14:paraId="35592DAA" w14:textId="77777777" w:rsidR="000C642B" w:rsidRPr="000C642B" w:rsidRDefault="000C642B" w:rsidP="000C642B">
      <w:r w:rsidRPr="000C642B">
        <w:t>6)Τήρηση ημερολογίου εργασιών και επισκευών και ενημέρωση κάθε μήνα στην ΤΥ και όποτε χρειαστεί έκτακτα</w:t>
      </w:r>
    </w:p>
    <w:p w14:paraId="7493BBC5" w14:textId="77777777" w:rsidR="000C642B" w:rsidRPr="001D3178" w:rsidRDefault="000C642B" w:rsidP="000C642B"/>
    <w:p w14:paraId="1897475F" w14:textId="73B0D2AC" w:rsidR="000C642B" w:rsidRPr="00792660" w:rsidRDefault="000C642B" w:rsidP="000C642B">
      <w:r w:rsidRPr="000C642B">
        <w:lastRenderedPageBreak/>
        <w:t xml:space="preserve">7) </w:t>
      </w:r>
      <w:r w:rsidR="00792660">
        <w:t xml:space="preserve">Το Νοσοκομείο </w:t>
      </w:r>
      <w:r w:rsidRPr="000C642B">
        <w:t xml:space="preserve">θα διαθέτει ένα εργαζόμενο για 2-3 ώρες τη βδομάδα για απομάκρυνση </w:t>
      </w:r>
      <w:proofErr w:type="spellStart"/>
      <w:r w:rsidRPr="000C642B">
        <w:t>εσχαρισμάτων</w:t>
      </w:r>
      <w:proofErr w:type="spellEnd"/>
      <w:r w:rsidRPr="000C642B">
        <w:t>, γενικές εργασίες καθαριότητας και βοήθεια στην προετοιμασία χημικών σύμφωνα με τις οδηγίες τ</w:t>
      </w:r>
      <w:r w:rsidR="00792660">
        <w:t>ου</w:t>
      </w:r>
      <w:r w:rsidRPr="000C642B">
        <w:t xml:space="preserve"> αναδόχου.</w:t>
      </w:r>
    </w:p>
    <w:p w14:paraId="37BB01A3" w14:textId="77777777" w:rsidR="000C642B" w:rsidRPr="00792660" w:rsidRDefault="000C642B" w:rsidP="000C642B"/>
    <w:p w14:paraId="1A940483" w14:textId="407F70AF" w:rsidR="000C642B" w:rsidRDefault="000C642B" w:rsidP="000C642B">
      <w:r w:rsidRPr="000C642B">
        <w:t>8) Επίσης θα διαθέτει τα απαραίτητα χημικά (χλώριο-θειικό αργίλιο), ενεργή λάσπη (από τον κεντρικό Βιολογικό ΔΕΥΑΗ με βυτιοφόρο) και αναλώσιμα συντήρησης του παλαιού εξοπλισμού για τη λειτουργία του Βιολογικού (μετά από αίτημα του αναδόχου και έγκριση-πληρωμή της προμήθειας από ΠΑΓΝΗ)</w:t>
      </w:r>
    </w:p>
    <w:p w14:paraId="74EB53DA" w14:textId="77777777" w:rsidR="00424269" w:rsidRDefault="00424269" w:rsidP="000C642B"/>
    <w:p w14:paraId="38E3DC02" w14:textId="77777777" w:rsidR="00424269" w:rsidRDefault="00424269" w:rsidP="000C642B"/>
    <w:p w14:paraId="6A1AD646" w14:textId="01C8E7AD" w:rsidR="00424269" w:rsidRPr="000C642B" w:rsidRDefault="00424269" w:rsidP="000C642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6C906C" wp14:editId="6E9CA2BC">
                <wp:simplePos x="0" y="0"/>
                <wp:positionH relativeFrom="margin">
                  <wp:posOffset>3164840</wp:posOffset>
                </wp:positionH>
                <wp:positionV relativeFrom="paragraph">
                  <wp:posOffset>230505</wp:posOffset>
                </wp:positionV>
                <wp:extent cx="2360930" cy="1404620"/>
                <wp:effectExtent l="0" t="0" r="5080" b="0"/>
                <wp:wrapSquare wrapText="bothSides"/>
                <wp:docPr id="22809935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C197E" w14:textId="2E3B8C3C" w:rsidR="00424269" w:rsidRPr="00424269" w:rsidRDefault="00424269" w:rsidP="0042426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24269">
                              <w:rPr>
                                <w:sz w:val="22"/>
                                <w:szCs w:val="22"/>
                              </w:rPr>
                              <w:t>ΕΘΕΩΡΗΘΗ</w:t>
                            </w:r>
                          </w:p>
                          <w:p w14:paraId="650D3D8D" w14:textId="77777777" w:rsidR="00424269" w:rsidRPr="00424269" w:rsidRDefault="00424269" w:rsidP="0042426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343A845" w14:textId="3EE6BF5C" w:rsidR="00424269" w:rsidRPr="00424269" w:rsidRDefault="00424269" w:rsidP="0042426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24269">
                              <w:rPr>
                                <w:sz w:val="22"/>
                                <w:szCs w:val="22"/>
                              </w:rPr>
                              <w:t>ΠΑΠΑΔΑΚΗΣ ΜΙΧΑΛΗΣ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6C906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49.2pt;margin-top:18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GsLHJniAAAACgEAAA8AAAAAAAAAAAAAAAAAaAQAAGRycy9kb3ducmV2LnhtbFBLBQYAAAAABAAE&#10;APMAAAB3BQAAAAA=&#10;" stroked="f">
                <v:textbox style="mso-fit-shape-to-text:t">
                  <w:txbxContent>
                    <w:p w14:paraId="64DC197E" w14:textId="2E3B8C3C" w:rsidR="00424269" w:rsidRPr="00424269" w:rsidRDefault="00424269" w:rsidP="0042426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24269">
                        <w:rPr>
                          <w:sz w:val="22"/>
                          <w:szCs w:val="22"/>
                        </w:rPr>
                        <w:t>ΕΘΕΩΡΗΘΗ</w:t>
                      </w:r>
                    </w:p>
                    <w:p w14:paraId="650D3D8D" w14:textId="77777777" w:rsidR="00424269" w:rsidRPr="00424269" w:rsidRDefault="00424269" w:rsidP="0042426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343A845" w14:textId="3EE6BF5C" w:rsidR="00424269" w:rsidRPr="00424269" w:rsidRDefault="00424269" w:rsidP="0042426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24269">
                        <w:rPr>
                          <w:sz w:val="22"/>
                          <w:szCs w:val="22"/>
                        </w:rPr>
                        <w:t>ΠΑΠΑΔΑΚΗΣ ΜΙΧΑΛΗΣ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FFF0C" wp14:editId="03CDAA81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2360930" cy="1404620"/>
                <wp:effectExtent l="0" t="0" r="508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12FD4" w14:textId="2B69178E" w:rsidR="00424269" w:rsidRPr="00424269" w:rsidRDefault="00424269" w:rsidP="0042426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24269">
                              <w:rPr>
                                <w:sz w:val="22"/>
                                <w:szCs w:val="22"/>
                              </w:rPr>
                              <w:t>Ο ΣΥΝΤΑΞΑΣ</w:t>
                            </w:r>
                          </w:p>
                          <w:p w14:paraId="56BA25E4" w14:textId="77777777" w:rsidR="00424269" w:rsidRPr="00424269" w:rsidRDefault="00424269" w:rsidP="0042426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39DEA68" w14:textId="4E2F992B" w:rsidR="00424269" w:rsidRPr="00424269" w:rsidRDefault="00424269" w:rsidP="0042426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24269">
                              <w:rPr>
                                <w:sz w:val="22"/>
                                <w:szCs w:val="22"/>
                              </w:rPr>
                              <w:t>ΠΕΡΒΟΛΑΡΑΚΗΣ ΚΩΝ/ΝΟΣ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3FFF0C" id="_x0000_s1027" type="#_x0000_t202" style="position:absolute;margin-left:0;margin-top:18.9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qT5Jrt4AAAAHAQAADwAAAAAAAAAAAAAAAABrBAAAZHJzL2Rvd25yZXYueG1sUEsFBgAAAAAEAAQA&#10;8wAAAHYFAAAAAA==&#10;" stroked="f">
                <v:textbox style="mso-fit-shape-to-text:t">
                  <w:txbxContent>
                    <w:p w14:paraId="5F112FD4" w14:textId="2B69178E" w:rsidR="00424269" w:rsidRPr="00424269" w:rsidRDefault="00424269" w:rsidP="0042426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24269">
                        <w:rPr>
                          <w:sz w:val="22"/>
                          <w:szCs w:val="22"/>
                        </w:rPr>
                        <w:t>Ο ΣΥΝΤΑΞΑΣ</w:t>
                      </w:r>
                    </w:p>
                    <w:p w14:paraId="56BA25E4" w14:textId="77777777" w:rsidR="00424269" w:rsidRPr="00424269" w:rsidRDefault="00424269" w:rsidP="0042426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39DEA68" w14:textId="4E2F992B" w:rsidR="00424269" w:rsidRPr="00424269" w:rsidRDefault="00424269" w:rsidP="0042426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24269">
                        <w:rPr>
                          <w:sz w:val="22"/>
                          <w:szCs w:val="22"/>
                        </w:rPr>
                        <w:t>ΠΕΡΒΟΛΑΡΑΚΗΣ ΚΩΝ/ΝΟΣ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24269" w:rsidRPr="000C64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44FCD"/>
    <w:multiLevelType w:val="hybridMultilevel"/>
    <w:tmpl w:val="4DBED08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7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26"/>
    <w:rsid w:val="000C642B"/>
    <w:rsid w:val="0010250E"/>
    <w:rsid w:val="001D3178"/>
    <w:rsid w:val="00372C5F"/>
    <w:rsid w:val="00374CA2"/>
    <w:rsid w:val="00424269"/>
    <w:rsid w:val="004C0347"/>
    <w:rsid w:val="00703126"/>
    <w:rsid w:val="00792660"/>
    <w:rsid w:val="0089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76A5"/>
  <w15:chartTrackingRefBased/>
  <w15:docId w15:val="{C9A0C44A-8D49-4A6D-B183-4EF22D15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03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3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3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3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3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3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3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3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3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3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03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03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312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312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312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312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312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31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3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3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3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3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3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031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31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31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3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031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31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ΤΕΧΝΙΚΗ ΥΠΗΡΕΣΙΑ - 7</dc:creator>
  <cp:keywords/>
  <dc:description/>
  <cp:lastModifiedBy>ΤΕΧΝΙΚΗ ΥΠΗΡΕΣΙΑ - 7</cp:lastModifiedBy>
  <cp:revision>4</cp:revision>
  <cp:lastPrinted>2026-05-20T10:22:00Z</cp:lastPrinted>
  <dcterms:created xsi:type="dcterms:W3CDTF">2026-05-20T09:38:00Z</dcterms:created>
  <dcterms:modified xsi:type="dcterms:W3CDTF">2026-05-20T10:48:00Z</dcterms:modified>
</cp:coreProperties>
</file>